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29" w:rsidRDefault="00B04648">
      <w:pPr>
        <w:pStyle w:val="Titolo1"/>
        <w:jc w:val="center"/>
      </w:pPr>
      <w:r>
        <w:t xml:space="preserve">Hotel </w:t>
      </w:r>
      <w:proofErr w:type="spellStart"/>
      <w:r>
        <w:t>Esplanade</w:t>
      </w:r>
      <w:proofErr w:type="spellEnd"/>
    </w:p>
    <w:p w:rsidR="005F6329" w:rsidRDefault="00B04648">
      <w:pPr>
        <w:pStyle w:val="Titolo2"/>
        <w:jc w:val="center"/>
      </w:pPr>
      <w:r>
        <w:t>Tutto il silenzio e il relax della costa Mediterranea</w:t>
      </w:r>
    </w:p>
    <w:p w:rsidR="005F6329" w:rsidRDefault="00B04648">
      <w:r>
        <w:rPr>
          <w:b/>
        </w:rPr>
        <w:t>Categoria</w:t>
      </w:r>
      <w:r>
        <w:t>: Nuove costruzioni</w:t>
      </w:r>
    </w:p>
    <w:p w:rsidR="005F6329" w:rsidRDefault="00B04648">
      <w:pPr>
        <w:rPr>
          <w:b/>
          <w:bCs/>
        </w:rPr>
      </w:pPr>
      <w:r>
        <w:rPr>
          <w:b/>
          <w:bCs/>
        </w:rPr>
        <w:t xml:space="preserve">Prodotti Knauf: </w:t>
      </w:r>
      <w:proofErr w:type="spellStart"/>
      <w:r>
        <w:t>Involukro</w:t>
      </w:r>
      <w:proofErr w:type="spellEnd"/>
      <w:r>
        <w:t>, Soffitti</w:t>
      </w:r>
    </w:p>
    <w:p w:rsidR="005F6329" w:rsidRDefault="00B04648">
      <w:r>
        <w:rPr>
          <w:rStyle w:val="etichetta"/>
          <w:b/>
          <w:bCs/>
          <w:color w:val="000000"/>
          <w:shd w:val="clear" w:color="auto" w:fill="FFFFFF"/>
        </w:rPr>
        <w:t>Stato Referenza</w:t>
      </w:r>
      <w:r>
        <w:rPr>
          <w:color w:val="A1A1A1"/>
          <w:shd w:val="clear" w:color="auto" w:fill="FFFFFF"/>
        </w:rPr>
        <w:t>:</w:t>
      </w:r>
      <w:r w:rsidR="004C66AF">
        <w:rPr>
          <w:color w:val="A1A1A1"/>
          <w:shd w:val="clear" w:color="auto" w:fill="FFFFFF"/>
        </w:rPr>
        <w:t xml:space="preserve"> </w:t>
      </w:r>
      <w:r>
        <w:t>Completata</w:t>
      </w:r>
      <w:r>
        <w:br/>
      </w:r>
      <w:r>
        <w:rPr>
          <w:b/>
        </w:rPr>
        <w:t>Destinazione d'uso</w:t>
      </w:r>
      <w:r>
        <w:t>: Struttura residenziale</w:t>
      </w:r>
      <w:r>
        <w:br/>
      </w:r>
      <w:r>
        <w:rPr>
          <w:b/>
        </w:rPr>
        <w:t xml:space="preserve">Committente: </w:t>
      </w:r>
      <w:r>
        <w:t>Salvatore Pagano</w:t>
      </w:r>
      <w:r>
        <w:br/>
      </w:r>
      <w:r>
        <w:rPr>
          <w:b/>
        </w:rPr>
        <w:t xml:space="preserve">Prodotti Knauf utilizzati: </w:t>
      </w:r>
      <w:r>
        <w:t>Sistema Soffitti, Sistema Pareti</w:t>
      </w:r>
    </w:p>
    <w:p w:rsidR="005F6329" w:rsidRDefault="00B04648">
      <w:r>
        <w:rPr>
          <w:b/>
        </w:rPr>
        <w:t xml:space="preserve">Applicatore: </w:t>
      </w:r>
      <w:proofErr w:type="spellStart"/>
      <w:r>
        <w:t>Tecnodota</w:t>
      </w:r>
      <w:proofErr w:type="spellEnd"/>
      <w:r>
        <w:t xml:space="preserve"> Srl</w:t>
      </w:r>
    </w:p>
    <w:p w:rsidR="005F6329" w:rsidRDefault="00B04648">
      <w:r>
        <w:rPr>
          <w:b/>
        </w:rPr>
        <w:t xml:space="preserve">Luogo: </w:t>
      </w:r>
      <w:r>
        <w:t>Paestum (Sa)</w:t>
      </w:r>
    </w:p>
    <w:p w:rsidR="005F6329" w:rsidRDefault="00B04648">
      <w:r>
        <w:rPr>
          <w:b/>
        </w:rPr>
        <w:t xml:space="preserve">Lavori terminati: </w:t>
      </w:r>
      <w:r>
        <w:t>2012</w:t>
      </w:r>
    </w:p>
    <w:p w:rsidR="005F6329" w:rsidRDefault="005F6329">
      <w:pPr>
        <w:rPr>
          <w:b/>
        </w:rPr>
      </w:pPr>
    </w:p>
    <w:p w:rsidR="005F6329" w:rsidRDefault="005F6329">
      <w:pPr>
        <w:rPr>
          <w:b/>
        </w:rPr>
      </w:pPr>
    </w:p>
    <w:p w:rsidR="005F6329" w:rsidRDefault="00B04648">
      <w:r>
        <w:rPr>
          <w:b/>
        </w:rPr>
        <w:t>Obiettivi</w:t>
      </w:r>
    </w:p>
    <w:p w:rsidR="005F6329" w:rsidRDefault="00B04648">
      <w:r>
        <w:t xml:space="preserve">I titolari di questo quattro stelle hanno investito sulla ristrutturazione con l'obiettivo di realizzare un luogo </w:t>
      </w:r>
      <w:r>
        <w:t xml:space="preserve">di vacanza confortevole, accogliente e </w:t>
      </w:r>
      <w:r w:rsidR="004C66AF">
        <w:t>capace di</w:t>
      </w:r>
      <w:r>
        <w:t xml:space="preserve"> garanti</w:t>
      </w:r>
      <w:r w:rsidR="004C66AF">
        <w:t>re</w:t>
      </w:r>
      <w:r>
        <w:t xml:space="preserve"> riservatezza e comodità. </w:t>
      </w:r>
    </w:p>
    <w:p w:rsidR="005F6329" w:rsidRDefault="005F6329">
      <w:pPr>
        <w:rPr>
          <w:b/>
        </w:rPr>
      </w:pPr>
    </w:p>
    <w:p w:rsidR="005F6329" w:rsidRDefault="00B04648">
      <w:r>
        <w:rPr>
          <w:b/>
        </w:rPr>
        <w:t>Progetto</w:t>
      </w:r>
    </w:p>
    <w:p w:rsidR="005F6329" w:rsidRDefault="00B04648">
      <w:r>
        <w:t xml:space="preserve">L’intervento </w:t>
      </w:r>
      <w:r w:rsidR="004C66AF">
        <w:t xml:space="preserve">ha riguardato </w:t>
      </w:r>
      <w:r>
        <w:t>la ristrutturazione degli ambienti interni</w:t>
      </w:r>
      <w:r>
        <w:t xml:space="preserve"> dalla hall alle camere, l’inglobamento </w:t>
      </w:r>
      <w:r w:rsidR="0098097C">
        <w:t xml:space="preserve">della sala ristorante </w:t>
      </w:r>
      <w:r>
        <w:t xml:space="preserve">nel corpo dell’edificio </w:t>
      </w:r>
      <w:r>
        <w:t>e il rinnovo d</w:t>
      </w:r>
      <w:r>
        <w:t xml:space="preserve">egli elementi delle facciate esterne. </w:t>
      </w:r>
    </w:p>
    <w:p w:rsidR="005F6329" w:rsidRDefault="005F6329"/>
    <w:p w:rsidR="005F6329" w:rsidRDefault="00B04648">
      <w:r>
        <w:rPr>
          <w:b/>
        </w:rPr>
        <w:t>Il sistema costruttivo</w:t>
      </w:r>
    </w:p>
    <w:p w:rsidR="005F6329" w:rsidRDefault="00B04648">
      <w:r>
        <w:t>Il cantiere è stato operativo ne</w:t>
      </w:r>
      <w:r w:rsidR="0098097C">
        <w:t>l</w:t>
      </w:r>
      <w:r>
        <w:t xml:space="preserve"> period</w:t>
      </w:r>
      <w:r w:rsidR="0098097C">
        <w:t>o</w:t>
      </w:r>
      <w:r>
        <w:t xml:space="preserve"> in cui la struttura non era aperta al pubblico, ovvero da novembre a marzo. La committenza infatti non voleva rinunciare alle aperture estive</w:t>
      </w:r>
      <w:r w:rsidR="0098097C">
        <w:t xml:space="preserve"> e</w:t>
      </w:r>
      <w:r>
        <w:t xml:space="preserve"> per ques</w:t>
      </w:r>
      <w:r>
        <w:t xml:space="preserve">to ha chiesto un cantiere veloce. La complessità dell’opera ha </w:t>
      </w:r>
      <w:r w:rsidR="0098097C">
        <w:t xml:space="preserve">richiesto </w:t>
      </w:r>
      <w:r>
        <w:t xml:space="preserve">una realizzazione in più fasi, sviluppatasi nei periodi di chiusura invernale. </w:t>
      </w:r>
    </w:p>
    <w:p w:rsidR="005F6329" w:rsidRDefault="0098097C">
      <w:r>
        <w:t>La scelta d</w:t>
      </w:r>
      <w:r w:rsidR="00B04648">
        <w:t xml:space="preserve">i </w:t>
      </w:r>
      <w:r>
        <w:t>adottare s</w:t>
      </w:r>
      <w:r w:rsidR="00B04648">
        <w:t xml:space="preserve">istemi </w:t>
      </w:r>
      <w:r>
        <w:t>c</w:t>
      </w:r>
      <w:r w:rsidR="00B04648">
        <w:t xml:space="preserve">ostruttivi a secco ha consentito di </w:t>
      </w:r>
      <w:r>
        <w:t xml:space="preserve">suddividere il lavoro in fasi con obiettivi temporali </w:t>
      </w:r>
      <w:r w:rsidR="00B04648">
        <w:t>precisi</w:t>
      </w:r>
      <w:r>
        <w:t xml:space="preserve"> e la consegna della struttura</w:t>
      </w:r>
      <w:r w:rsidR="00B04648">
        <w:t xml:space="preserve"> completamente operativa </w:t>
      </w:r>
      <w:r>
        <w:t xml:space="preserve">in tempo </w:t>
      </w:r>
      <w:r w:rsidR="00B04648">
        <w:t>per l’avvio dell</w:t>
      </w:r>
      <w:r>
        <w:t>a stagione</w:t>
      </w:r>
      <w:r w:rsidR="00B04648">
        <w:t xml:space="preserve"> estiv</w:t>
      </w:r>
      <w:r>
        <w:t>a</w:t>
      </w:r>
      <w:r w:rsidR="00B04648">
        <w:t>. In autunno è poi ripresa l’attività di cantiere</w:t>
      </w:r>
      <w:r>
        <w:t xml:space="preserve"> per la fase successiva</w:t>
      </w:r>
      <w:r w:rsidR="00B04648">
        <w:t>.</w:t>
      </w:r>
    </w:p>
    <w:p w:rsidR="005F6329" w:rsidRDefault="005F6329"/>
    <w:p w:rsidR="005F6329" w:rsidRDefault="00B04648">
      <w:pPr>
        <w:rPr>
          <w:b/>
          <w:bCs/>
        </w:rPr>
      </w:pPr>
      <w:r>
        <w:rPr>
          <w:b/>
          <w:bCs/>
        </w:rPr>
        <w:t>Interventi</w:t>
      </w:r>
    </w:p>
    <w:p w:rsidR="005F6329" w:rsidRDefault="00B04648">
      <w:r>
        <w:t xml:space="preserve">Nella prima fase è stata eseguita la ristrutturazione delle camere, per </w:t>
      </w:r>
      <w:r w:rsidR="0098097C">
        <w:t xml:space="preserve">dotarle di </w:t>
      </w:r>
      <w:r>
        <w:t>un livel</w:t>
      </w:r>
      <w:r>
        <w:t xml:space="preserve">lo di isolamento acustico ottimale. I tramezzi tra le stanze sono stati realizzati a secco, con doppia orditura chiusa da una doppia lastra in gesso rivestito e materiale isolante in intercapedine. Si è ottenuto così un valore di </w:t>
      </w:r>
      <w:proofErr w:type="spellStart"/>
      <w:r>
        <w:t>fonoisolamento</w:t>
      </w:r>
      <w:proofErr w:type="spellEnd"/>
      <w:r>
        <w:t xml:space="preserve"> pari a 62dB</w:t>
      </w:r>
      <w:r>
        <w:t xml:space="preserve"> in uno spessore di circa 200mm, salvaguardando </w:t>
      </w:r>
      <w:r w:rsidR="0098097C">
        <w:t>l’ampia metratura delle camere.</w:t>
      </w:r>
    </w:p>
    <w:p w:rsidR="005F6329" w:rsidRDefault="00B04648">
      <w:r>
        <w:t xml:space="preserve">L’intervento di maggior rilievo è </w:t>
      </w:r>
      <w:r w:rsidR="0098097C">
        <w:t xml:space="preserve">stato </w:t>
      </w:r>
      <w:r>
        <w:t>relativo alla chiusura della tensostruttura precedentemente adibita a ristorante, per integrare la sala nel complesso dell’edificio e darle l</w:t>
      </w:r>
      <w:r>
        <w:t>’ulteriore destinazione di spazio convegni. La superficie è stata chiusa verso l’esterno da un’ampia parete vetrata affacciata sul giardino e sulla piscina, con un effetto scenografico di continuità interno - esterno che favorisce l’utilizzo della luce nat</w:t>
      </w:r>
      <w:r>
        <w:t xml:space="preserve">urale. </w:t>
      </w:r>
    </w:p>
    <w:p w:rsidR="005F6329" w:rsidRDefault="005F6329"/>
    <w:p w:rsidR="005F6329" w:rsidRDefault="00B04648">
      <w:r>
        <w:rPr>
          <w:b/>
        </w:rPr>
        <w:t>Soluzioni tecniche</w:t>
      </w:r>
    </w:p>
    <w:p w:rsidR="005F6329" w:rsidRDefault="00B04648">
      <w:pPr>
        <w:rPr>
          <w:b/>
        </w:rPr>
      </w:pPr>
      <w:r>
        <w:t xml:space="preserve">I divisori interni alle stanze sono stati realizzati con </w:t>
      </w:r>
      <w:r>
        <w:t xml:space="preserve">pareti </w:t>
      </w:r>
      <w:hyperlink r:id="rId5">
        <w:r>
          <w:rPr>
            <w:rStyle w:val="CollegamentoInternet"/>
          </w:rPr>
          <w:t>con doppia lastra in gesso rivestito Knauf GKB</w:t>
        </w:r>
      </w:hyperlink>
      <w:r>
        <w:t xml:space="preserve"> e </w:t>
      </w:r>
      <w:hyperlink r:id="rId6" w:history="1">
        <w:proofErr w:type="spellStart"/>
        <w:r w:rsidRPr="00B04648">
          <w:rPr>
            <w:rStyle w:val="Collegamentoipertestuale"/>
          </w:rPr>
          <w:t>Idrolastra</w:t>
        </w:r>
        <w:proofErr w:type="spellEnd"/>
        <w:r w:rsidRPr="00B04648">
          <w:rPr>
            <w:rStyle w:val="Collegamentoipertestuale"/>
          </w:rPr>
          <w:t xml:space="preserve"> Knauf GKI</w:t>
        </w:r>
      </w:hyperlink>
      <w:r>
        <w:t xml:space="preserve"> (spessore 12,5 mm) sul lato </w:t>
      </w:r>
      <w:r>
        <w:t xml:space="preserve">interno del bagno. Le camere sono state finite con un controsoffitto ribassato sempre in </w:t>
      </w:r>
      <w:hyperlink r:id="rId7">
        <w:r>
          <w:rPr>
            <w:rStyle w:val="CollegamentoInternet"/>
          </w:rPr>
          <w:t>lastre di gesso rivestito Knauf GKB</w:t>
        </w:r>
      </w:hyperlink>
      <w:r>
        <w:t xml:space="preserve">. </w:t>
      </w:r>
    </w:p>
    <w:p w:rsidR="005F6329" w:rsidRDefault="00B04648">
      <w:pPr>
        <w:rPr>
          <w:b/>
        </w:rPr>
      </w:pPr>
      <w:r>
        <w:t xml:space="preserve">La parete divisoria della tensostruttura è costruita con Sistemi a Secco Knauf </w:t>
      </w:r>
      <w:hyperlink r:id="rId8" w:history="1">
        <w:proofErr w:type="spellStart"/>
        <w:r w:rsidRPr="00B04648">
          <w:rPr>
            <w:rStyle w:val="Collegamentoipertestuale"/>
          </w:rPr>
          <w:t>Involukro</w:t>
        </w:r>
        <w:proofErr w:type="spellEnd"/>
      </w:hyperlink>
      <w:r>
        <w:t xml:space="preserve">, grazie ai quali è stato possibile realizzare nicchie, semicolonne ed altri effetti decorativi. La destinazione </w:t>
      </w:r>
      <w:r>
        <w:lastRenderedPageBreak/>
        <w:t>dell’ampia superficie della sala ha</w:t>
      </w:r>
      <w:r>
        <w:t xml:space="preserve"> richiesto un importante intervento di controsoffittatura, al quale era demandato un ruolo multi prestazionale di alloggiamento degli impianti, di assorbimento acustico e di </w:t>
      </w:r>
      <w:r>
        <w:t xml:space="preserve">valorizzazione estetica dell’ambiente. </w:t>
      </w:r>
    </w:p>
    <w:p w:rsidR="005F6329" w:rsidRDefault="00B04648">
      <w:pPr>
        <w:rPr>
          <w:b/>
        </w:rPr>
      </w:pPr>
      <w:r>
        <w:t>I controsoffitti sono realizzati con salti di</w:t>
      </w:r>
      <w:r>
        <w:t xml:space="preserve"> quota, velette, tagli di luce e superfici curve per creare un effetto formale di movimento e per smorzare l’irraggiamento diretto della luce dovuto alle ampie vetrate. Le </w:t>
      </w:r>
      <w:hyperlink r:id="rId9">
        <w:r>
          <w:rPr>
            <w:rStyle w:val="CollegamentoInternet"/>
          </w:rPr>
          <w:t xml:space="preserve">Lastre Forate e Fessurate Knauf </w:t>
        </w:r>
      </w:hyperlink>
      <w:r>
        <w:t>utilizzate hanno consentito di ottenere gli stessi risultati di comfort acustico dei soffitti modulari senza il vincolo estetico delle orditure a vista.</w:t>
      </w:r>
    </w:p>
    <w:p w:rsidR="005F6329" w:rsidRDefault="005F6329"/>
    <w:p w:rsidR="005F6329" w:rsidRDefault="00B04648">
      <w:r>
        <w:rPr>
          <w:b/>
        </w:rPr>
        <w:t>Estetica</w:t>
      </w:r>
    </w:p>
    <w:p w:rsidR="005F6329" w:rsidRDefault="00B04648">
      <w:r>
        <w:t xml:space="preserve">Il risultato finale dell’intervento di ristrutturazione è stato </w:t>
      </w:r>
      <w:r>
        <w:t xml:space="preserve">un hotel di grande impatto estetico e di eleganza formale, apprezzato per la continuità tra spazi esterni e interni. </w:t>
      </w:r>
    </w:p>
    <w:p w:rsidR="005F6329" w:rsidRDefault="005F6329"/>
    <w:p w:rsidR="005F6329" w:rsidRDefault="005F6329"/>
    <w:p w:rsidR="005F6329" w:rsidRDefault="00B04648">
      <w:r>
        <w:t xml:space="preserve">Redazione a cura di </w:t>
      </w:r>
      <w:hyperlink r:id="rId10" w:history="1">
        <w:r w:rsidRPr="00B04648">
          <w:rPr>
            <w:rStyle w:val="Collegamentoipertestuale"/>
          </w:rPr>
          <w:t>RGR Comunicazione</w:t>
        </w:r>
      </w:hyperlink>
      <w:bookmarkStart w:id="0" w:name="_GoBack"/>
      <w:bookmarkEnd w:id="0"/>
    </w:p>
    <w:p w:rsidR="005F6329" w:rsidRDefault="005F6329"/>
    <w:p w:rsidR="005F6329" w:rsidRDefault="005F6329"/>
    <w:p w:rsidR="005F6329" w:rsidRDefault="005F6329"/>
    <w:p w:rsidR="005F6329" w:rsidRDefault="005F6329"/>
    <w:p w:rsidR="005F6329" w:rsidRDefault="005F6329"/>
    <w:p w:rsidR="005F6329" w:rsidRDefault="005F6329"/>
    <w:p w:rsidR="005F6329" w:rsidRDefault="00B04648">
      <w:pPr>
        <w:rPr>
          <w:u w:val="single"/>
        </w:rPr>
      </w:pPr>
      <w:r>
        <w:rPr>
          <w:u w:val="single"/>
        </w:rPr>
        <w:t xml:space="preserve">Hotel </w:t>
      </w:r>
      <w:proofErr w:type="spellStart"/>
      <w:r>
        <w:rPr>
          <w:u w:val="single"/>
        </w:rPr>
        <w:t>EsplanadeTutto</w:t>
      </w:r>
      <w:proofErr w:type="spellEnd"/>
      <w:r>
        <w:rPr>
          <w:u w:val="single"/>
        </w:rPr>
        <w:t xml:space="preserve"> il silenzio e il relax della costa mediterranea</w:t>
      </w:r>
    </w:p>
    <w:p w:rsidR="005F6329" w:rsidRDefault="00B04648">
      <w:pPr>
        <w:rPr>
          <w:u w:val="single"/>
        </w:rPr>
      </w:pPr>
      <w:r>
        <w:rPr>
          <w:u w:val="single"/>
        </w:rPr>
        <w:t xml:space="preserve">I </w:t>
      </w:r>
      <w:r>
        <w:rPr>
          <w:u w:val="single"/>
        </w:rPr>
        <w:t xml:space="preserve">titolari dell’Hotel </w:t>
      </w:r>
      <w:proofErr w:type="spellStart"/>
      <w:r>
        <w:rPr>
          <w:u w:val="single"/>
        </w:rPr>
        <w:t>Esplanade</w:t>
      </w:r>
      <w:proofErr w:type="spellEnd"/>
      <w:r>
        <w:rPr>
          <w:u w:val="single"/>
        </w:rPr>
        <w:t>, un 4 stelle a Paestum (SA), hanno deciso di affrontare la ristrutturazione della loro proprietà con il chiaro obiettivo di realizzare un luogo di vacanza confortevole, accogliente, che garantisca riservatezza e comodità. Tutt</w:t>
      </w:r>
      <w:r>
        <w:rPr>
          <w:u w:val="single"/>
        </w:rPr>
        <w:t xml:space="preserve">e caratteristiche legate in primo luogo alla struttura stessa dell’edificio. </w:t>
      </w:r>
    </w:p>
    <w:p w:rsidR="005F6329" w:rsidRDefault="005F6329"/>
    <w:p w:rsidR="005F6329" w:rsidRDefault="00B04648">
      <w:pPr>
        <w:rPr>
          <w:u w:val="single"/>
        </w:rPr>
      </w:pPr>
      <w:r>
        <w:rPr>
          <w:u w:val="single"/>
        </w:rPr>
        <w:t xml:space="preserve">L’intervento complessivo comprende la ristrutturazione degli ambienti interni, dalla hall alle camere, l’inglobamento nel corpo dell’edificio della sala ristorante e il rinnovo </w:t>
      </w:r>
      <w:r>
        <w:rPr>
          <w:u w:val="single"/>
        </w:rPr>
        <w:t xml:space="preserve">degli elementi delle facciate esterne. </w:t>
      </w:r>
    </w:p>
    <w:p w:rsidR="005F6329" w:rsidRDefault="005F6329"/>
    <w:p w:rsidR="005F6329" w:rsidRDefault="00B04648">
      <w:r>
        <w:rPr>
          <w:u w:val="single"/>
        </w:rPr>
        <w:t xml:space="preserve">La particolarità del cantiere è legata al pieno adattamento delle fasi di ristrutturazione ai periodi di disponibilità della struttura, aperta al pubblico da aprile ad ottobre: la committenza ha espresso la volontà </w:t>
      </w:r>
      <w:r>
        <w:rPr>
          <w:u w:val="single"/>
        </w:rPr>
        <w:t>di non rinunciare alle aperture estive richiedendo un cantiere veloce. La complessità dell’opera ha reso necessaria una realizzazione in più fasi, sviluppatasi nei periodi di chiusura invernale.</w:t>
      </w:r>
      <w:r>
        <w:t xml:space="preserve"> </w:t>
      </w:r>
    </w:p>
    <w:p w:rsidR="005F6329" w:rsidRDefault="005F6329"/>
    <w:p w:rsidR="005F6329" w:rsidRDefault="00B04648">
      <w:r>
        <w:rPr>
          <w:u w:val="single"/>
        </w:rPr>
        <w:t xml:space="preserve">La scelta dei Sistemi Costruttivi a secco ha consentito di </w:t>
      </w:r>
      <w:r>
        <w:rPr>
          <w:u w:val="single"/>
        </w:rPr>
        <w:t>definire obiettivi precisi nei tempi, tanto da riconsegnare la struttura completamente operativa per l’avvio delle stagioni estive e poi riprendere in autunno l’attività di cantiere.</w:t>
      </w:r>
      <w:r>
        <w:t xml:space="preserve"> </w:t>
      </w:r>
    </w:p>
    <w:p w:rsidR="005F6329" w:rsidRDefault="005F6329"/>
    <w:p w:rsidR="005F6329" w:rsidRDefault="005F6329"/>
    <w:p w:rsidR="005F6329" w:rsidRDefault="00B04648">
      <w:r>
        <w:rPr>
          <w:u w:val="single"/>
        </w:rPr>
        <w:t>Nella prima fase, è stata eseguita la ristrutturazione delle camere, p</w:t>
      </w:r>
      <w:r>
        <w:rPr>
          <w:u w:val="single"/>
        </w:rPr>
        <w:t>er le quali si è cercato un livello di isolamento acustico ottimale. I tramezzi tra le stanze sono stati realizzati a secco, con doppia orditura chiusa da una doppia lastra in gesso rivestito e materiale isolante in intercapedine. Si è ottenuto così un val</w:t>
      </w:r>
      <w:r>
        <w:rPr>
          <w:u w:val="single"/>
        </w:rPr>
        <w:t xml:space="preserve">ore di </w:t>
      </w:r>
      <w:proofErr w:type="spellStart"/>
      <w:r>
        <w:rPr>
          <w:u w:val="single"/>
        </w:rPr>
        <w:t>fonoisolamento</w:t>
      </w:r>
      <w:proofErr w:type="spellEnd"/>
      <w:r>
        <w:rPr>
          <w:u w:val="single"/>
        </w:rPr>
        <w:t xml:space="preserve"> pari a 62dB in uno spessore di circa 200mm, salvaguardando l’ampia metratura delle camere. </w:t>
      </w:r>
    </w:p>
    <w:p w:rsidR="005F6329" w:rsidRDefault="005F6329">
      <w:pPr>
        <w:rPr>
          <w:u w:val="single"/>
        </w:rPr>
      </w:pPr>
    </w:p>
    <w:p w:rsidR="005F6329" w:rsidRDefault="00B04648">
      <w:r>
        <w:rPr>
          <w:u w:val="single"/>
        </w:rPr>
        <w:t xml:space="preserve">I divisori interni alle stanze sono costituiti da pareti con doppia lastra in gesso rivestito Knauf GKB e </w:t>
      </w:r>
      <w:proofErr w:type="spellStart"/>
      <w:r>
        <w:rPr>
          <w:u w:val="single"/>
        </w:rPr>
        <w:t>Idrolastra</w:t>
      </w:r>
      <w:proofErr w:type="spellEnd"/>
      <w:r>
        <w:rPr>
          <w:u w:val="single"/>
        </w:rPr>
        <w:t xml:space="preserve"> Knauf GKI ( spessore 12,</w:t>
      </w:r>
      <w:r>
        <w:rPr>
          <w:u w:val="single"/>
        </w:rPr>
        <w:t xml:space="preserve">5 mm ) sul lato interno del bagno. Le camere sono state finite con un controsoffitto ribassato sempre in lastre di gesso rivestito Knauf GKB. </w:t>
      </w:r>
    </w:p>
    <w:p w:rsidR="005F6329" w:rsidRDefault="005F6329">
      <w:pPr>
        <w:rPr>
          <w:u w:val="single"/>
        </w:rPr>
      </w:pPr>
    </w:p>
    <w:p w:rsidR="005F6329" w:rsidRDefault="00B04648">
      <w:r>
        <w:rPr>
          <w:u w:val="single"/>
        </w:rPr>
        <w:t xml:space="preserve">L’intervento di maggior rilievo è relativo alla chiusura della tensostruttura precedentemente adibita </w:t>
      </w:r>
      <w:r>
        <w:rPr>
          <w:u w:val="single"/>
        </w:rPr>
        <w:lastRenderedPageBreak/>
        <w:t>a ristoran</w:t>
      </w:r>
      <w:r>
        <w:rPr>
          <w:u w:val="single"/>
        </w:rPr>
        <w:t>te, per integrare la sala nel complesso dell’edificio e darle l’ulteriore destinazione di spazio convegni. La superficie è stata chiusa verso l’esterno da un’ampia parete vetrata affacciata sul giardino e sulla piscina, con un effetto scenografico di conti</w:t>
      </w:r>
      <w:r>
        <w:rPr>
          <w:u w:val="single"/>
        </w:rPr>
        <w:t xml:space="preserve">nuità interno - esterno che favorisce l’utilizzo della luce naturale. </w:t>
      </w:r>
    </w:p>
    <w:p w:rsidR="005F6329" w:rsidRDefault="005F6329">
      <w:pPr>
        <w:rPr>
          <w:u w:val="single"/>
        </w:rPr>
      </w:pPr>
    </w:p>
    <w:p w:rsidR="005F6329" w:rsidRDefault="00B04648">
      <w:pPr>
        <w:rPr>
          <w:u w:val="single"/>
        </w:rPr>
      </w:pPr>
      <w:r>
        <w:rPr>
          <w:u w:val="single"/>
        </w:rPr>
        <w:t>La parete divisoria verso il corpo dell’edificio è costruita con Sistemi a Secco Knauf, grazie ai quali è stato possibile realizzare nicchie, semicolonne ed altri effetti decorativi. L</w:t>
      </w:r>
      <w:r>
        <w:rPr>
          <w:u w:val="single"/>
        </w:rPr>
        <w:t>a destinazione dell’ampia superficie della sala ha richiesto un importante intervento di controsoffittatura, al quale era demandato un ruolo multi prestazionale di alloggiamento degli impianti, di assorbimento acustico e valorizzazione estetica dell’ambien</w:t>
      </w:r>
      <w:r>
        <w:rPr>
          <w:u w:val="single"/>
        </w:rPr>
        <w:t>te. I controsoffitti sono realizzati con salti di quota, velette, tagli di luce e superfici curve per creare un effetto formale di movimento e per smorzare l’irraggiamento diretto della luce dovuto alle ampie vetrate. Le Lastre Forate e Fessurate Knauf uti</w:t>
      </w:r>
      <w:r>
        <w:rPr>
          <w:u w:val="single"/>
        </w:rPr>
        <w:t xml:space="preserve">lizzate hanno consentito di ottenere gli stessi risultati di comfort acustico dei soffitti modulari senza il vincolo estetico delle orditure a vista. </w:t>
      </w:r>
    </w:p>
    <w:p w:rsidR="005F6329" w:rsidRDefault="005F6329"/>
    <w:p w:rsidR="005F6329" w:rsidRDefault="005F6329"/>
    <w:p w:rsidR="005F6329" w:rsidRDefault="00B04648">
      <w:r>
        <w:t xml:space="preserve">Il risultato finale dell’intervento di ristrutturazione è un hotel di grande impatto estetico e di eleganza formale, apprezzato per la continuità tra spazi esterni e interni. </w:t>
      </w:r>
    </w:p>
    <w:sectPr w:rsidR="005F632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29"/>
    <w:rsid w:val="004C66AF"/>
    <w:rsid w:val="005F6329"/>
    <w:rsid w:val="0098097C"/>
    <w:rsid w:val="00B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B04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B0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.it/divisioneInvolukroAquapane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auf.it/prodottiVarianti.aspx?idgrp=110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auf.it/prodotti/11020/Idrolastra-GKI/Lastre-standa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auf.it/prodottiVarianti.aspx?idgrp=11010" TargetMode="External"/><Relationship Id="rId10" Type="http://schemas.openxmlformats.org/officeDocument/2006/relationships/hyperlink" Target="http://www.rgrcomunicazionemarket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uf.it/backoffice/userfiles/files/documentiAllegati/686/%5B9428%5DBrochure_Danoline%20e%20Forat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Ristori</cp:lastModifiedBy>
  <cp:revision>2</cp:revision>
  <dcterms:created xsi:type="dcterms:W3CDTF">2017-08-12T11:01:00Z</dcterms:created>
  <dcterms:modified xsi:type="dcterms:W3CDTF">2017-08-12T11:01:00Z</dcterms:modified>
  <dc:language>it-IT</dc:language>
</cp:coreProperties>
</file>